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Default Extension="ttf" ContentType="application/x-font-ttf"/>
  <Default Extension="otf" ContentType="application/x-font-ttf"/>
  <Default Extension="eot" ContentType="application/x-font-tt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Relationship Id="rId2" Type="http://schemas.openxmlformats.org/officeDocument/2006/relationships/extended-properties" Target="docProps/app.xml"/>
<Relationship Id="rId3" Type="http://schemas.openxmlformats.org/package/2006/relationships/metadata/core-properties" Target="docProps/core.xml"/>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460"/>
        <w:gridCol w:w="120"/>
        <w:gridCol w:w="1660"/>
        <w:gridCol w:w="60"/>
        <w:gridCol w:w="280"/>
        <w:gridCol w:w="220"/>
        <w:gridCol w:w="400"/>
        <w:gridCol w:w="120"/>
        <w:gridCol w:w="200"/>
        <w:gridCol w:w="480"/>
        <w:gridCol w:w="1060"/>
        <w:gridCol w:w="200"/>
        <w:gridCol w:w="240"/>
        <w:gridCol w:w="400"/>
        <w:gridCol w:w="580"/>
        <w:gridCol w:w="1420"/>
        <w:gridCol w:w="220"/>
        <w:gridCol w:w="360"/>
        <w:gridCol w:w="280"/>
        <w:gridCol w:w="1360"/>
        <w:gridCol w:w="700"/>
        <w:gridCol w:w="28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0000" cy="762000"/>
                  <wp:effectExtent l="0" t="0" r="0" b="0"/>
                  <wp:wrapNone/>
                  <wp:docPr id="443449722" name="Picture">
</wp:docPr>
                  <a:graphic>
                    <a:graphicData uri="http://schemas.openxmlformats.org/drawingml/2006/picture">
                      <pic:pic>
                        <pic:nvPicPr>
                          <pic:cNvPr id="443449722" name="Picture"/>
                          <pic:cNvPicPr/>
                        </pic:nvPicPr>
                        <pic:blipFill>
                          <a:blip r:embed="img_0_0_0.jpg"/>
                          <a:srcRect/>
                          <a:stretch>
                            <a:fillRect l="0" t="0" r="68000" b="0"/>
                          </a:stretch>
                        </pic:blipFill>
                        <pic:spPr>
                          <a:xfrm rot="0">
                            <a:off x="0" y="0"/>
                            <a:ext cx="2540000" cy="762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R E COMMANDEE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23/06/2026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DOSSIER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261250/TIA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CASABLANCA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7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ordre et pour le compte 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skynet worldwide express hkg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Nous avons l’ honneur de vous informer que nous sommes réceptionnaires des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Marchandise suivante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Arrivée le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25/03/2026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Chine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CNT/LTA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235-94358880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Navire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Marques et numéros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Désignation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0"/>
              </w:rPr>
              <w:t xml:space="preserve">ECOM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  <w:b w:val="true"/>
              </w:rPr>
              <w:t xml:space="preserve">Poids :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1,718.00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47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2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</w:pPr>
            <w:r>
              <w:rPr>
                <w:rFonts w:ascii="SansSerif" w:hAnsi="SansSerif" w:eastAsia="SansSerif" w:cs="SansSerif"/>
                <w:color w:val="000000"/>
                <w:sz w:val="24"/>
              </w:rPr>
              <w:t xml:space="preserve">D’ après un premier examen, les marchandises semblent se présenter comme suit</w:t>
              <w:br/>
              <w:t xml:space="preserve">Déchirés mouillées, ouverts, contenue apparent sous réserve</w:t>
              <w:br/>
              <w:t xml:space="preserve">Il apparaît que votre responsabilité est engagée. Nous avons le regret de vous adresser nos plus</w:t>
              <w:br/>
              <w:t xml:space="preserve">Expresses réserves motivées pour les raisons ci-dessus et vous demandons d les transmettre au</w:t>
              <w:br/>
              <w:t xml:space="preserve">Commandant du navire. Ces réserves sont en conformité avec les stipulations de l’Article 19 clauses du Connaissement.</w:t>
              <w:br/>
              <w:t xml:space="preserve">Nous pensons que vous serez d’ accord dans un but de conciliation et simplification mutuelles, de nous relever des délais d’ assignation prévus par les textes légaux, et régler à l’ amiable des dommages qui seront déterminés par l’ expertise complète des marchandises en causse, expertise à laquelle nous vous demandons d’ assister tous droits de parties réservés les raisons ci-dessus et vous demandons de les transmettre au Commandant du navire.</w:t>
              <w:br/>
              <w:t xml:space="preserve">Veuillez agréer, Messieurs, nos salutations distinguées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7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atLeast" w:val="940"/>
        </w:trPr>
        <w:tc>
          <w:tcPr>
     </w:tcPr>
          <w:p>
            <w:pPr>
              <w:pStyle w:val="EMPTY_CELL_STYLE"/>
            </w:pPr>
          </w:p>
        </w:tc>
        <w:tc>
          <w:tcPr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SansSerif" w:hAnsi="SansSerif" w:eastAsia="SansSerif" w:cs="SansSerif"/>
                <w:color w:val="000000"/>
                <w:sz w:val="14"/>
                <w:b w:val="true"/>
              </w:rPr>
              <w:t xml:space="preserve">B-AGILE</w:t>
              <w:br/>
              <w:t xml:space="preserve">SARL au Capital 100000.00MAD IF: 18765735 RC: 49285 27</w:t>
              <w:br/>
              <w:t xml:space="preserve"> Patente: 13226216 CNSS: 0000000 ICE: 001568675000049</w:t>
              <w:br/>
              <w:t xml:space="preserve">Angle du Boulevard de l'Océan Pacifique et de l'Avenue du Golf Arabique 20310 CASABLANCA MAROC</w:t>
            </w: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400" w:right="400" w:bottom="40" w:left="40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rId3" Type="http://schemas.openxmlformats.org/officeDocument/2006/relationships/fontTable" Target="fontTable.xml"/>
 <Relationship Id="img_0_0_0.jpg" Type="http://schemas.openxmlformats.org/officeDocument/2006/relationships/image" Target="media/img_0_0_0.jpg"/>
</Relationships>

</file>

<file path=word/_rels/fontTable.xml.rels><?xml version="1.0" encoding="UTF-8" standalone="yes"?>
<Relationships xmlns="http://schemas.openxmlformats.org/package/2006/relationships">
</Relationships>

</file>

<file path=docProps/app.xml><?xml version="1.0" encoding="utf-8"?>
<Properties xmlns="http://schemas.openxmlformats.org/officeDocument/2006/extended-properties">
  <Application>JasperReports Library version 6.20.0-2bc7ab61c56f459e8176eb05c7705e145cd400ad</Applicat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</coreProperties>
</file>